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76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50"/>
        <w:gridCol w:w="7253"/>
      </w:tblGrid>
      <w:tr w:rsidR="002F1CB0" w:rsidRPr="002F1CB0" w:rsidTr="002F1CB0">
        <w:trPr>
          <w:trHeight w:val="1055"/>
          <w:jc w:val="center"/>
        </w:trPr>
        <w:tc>
          <w:tcPr>
            <w:tcW w:w="1016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Название</w:t>
            </w: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школьного образовательного туристского маршрута</w:t>
            </w:r>
          </w:p>
        </w:tc>
        <w:tc>
          <w:tcPr>
            <w:tcW w:w="3984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«История </w:t>
            </w:r>
            <w:proofErr w:type="spellStart"/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края».</w:t>
            </w:r>
          </w:p>
        </w:tc>
      </w:tr>
      <w:tr w:rsidR="002F1CB0" w:rsidRPr="002F1CB0" w:rsidTr="00906FB2">
        <w:trPr>
          <w:trHeight w:val="20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Ресурсы о регионе и районе маршрута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Кайбицкий</w:t>
            </w:r>
            <w:proofErr w:type="spellEnd"/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муниципальный район является одним из крупных аграрных районов республики, а его производительная мощь целиком основана на сельском хозяйстве и той инфраструктуре, которая призвана обслуживать данную отрасль народного хозяйства.</w:t>
            </w: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Предприятия агропромышленного комплекса равномерно рассредоточены по населенным пунктам района. В </w:t>
            </w:r>
            <w:proofErr w:type="spellStart"/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Кайбицком</w:t>
            </w:r>
            <w:proofErr w:type="spellEnd"/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муниципальном районе возделывают яровую пшеницу, озимую рожь, ячмень, овёс, гречиху, горох. Главные отрасли животноводства - мясомолочное скотоводство, овцеводство, свиноводство.</w:t>
            </w:r>
          </w:p>
          <w:p w:rsid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Объекты инфраструктуры представлены предприятиями и учреждениями управления, образования, здравоохранения, жилищно-коммунального хозяйства, торговли, культуры и спорта.</w:t>
            </w:r>
          </w:p>
          <w:p w:rsidR="002F1CB0" w:rsidRPr="002F1CB0" w:rsidRDefault="00AE4092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hyperlink r:id="rId6" w:history="1">
              <w:r w:rsidR="002F1CB0" w:rsidRPr="002F1CB0">
                <w:rPr>
                  <w:rStyle w:val="a3"/>
                  <w:rFonts w:ascii="Times New Roman" w:eastAsia="Arial" w:hAnsi="Times New Roman" w:cs="Times New Roman"/>
                  <w:bCs/>
                  <w:sz w:val="24"/>
                  <w:szCs w:val="24"/>
                  <w:lang w:eastAsia="ru-RU"/>
                </w:rPr>
                <w:t>http://komanda-k.ru/Татарстан/география-кайбицкого-района</w:t>
              </w:r>
            </w:hyperlink>
          </w:p>
        </w:tc>
      </w:tr>
      <w:tr w:rsidR="002F1CB0" w:rsidRPr="002F1CB0" w:rsidTr="00906FB2">
        <w:trPr>
          <w:trHeight w:val="20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Предполагаемая целевая аудитория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85138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Учащиеся 1-11 классов</w:t>
            </w:r>
          </w:p>
        </w:tc>
      </w:tr>
      <w:tr w:rsidR="002F1CB0" w:rsidRPr="002F1CB0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Сезон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85138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Всесезонный </w:t>
            </w:r>
          </w:p>
        </w:tc>
      </w:tr>
      <w:tr w:rsidR="002F1CB0" w:rsidRPr="002F1CB0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Ключевые направления 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2F1CB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#История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Патриотика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#Традиции </w:t>
            </w:r>
            <w:r w:rsidRPr="002F1CB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#Родной край </w:t>
            </w:r>
            <w:r w:rsidRPr="002F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#Наследие  #Культура</w:t>
            </w:r>
          </w:p>
        </w:tc>
      </w:tr>
      <w:tr w:rsidR="002F1CB0" w:rsidRPr="002F1CB0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Маршрут интегрируется в образовательные </w:t>
            </w:r>
            <w:r w:rsidRPr="002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/воспитательные </w:t>
            </w:r>
            <w:r w:rsidRPr="002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программы</w:t>
            </w: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образовательные и воспитательные эффекты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 дополнительные общеобразовательные программы (туристско-</w:t>
            </w:r>
            <w:r w:rsidRPr="002F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краеведческой </w:t>
            </w:r>
            <w:r w:rsidRPr="002F1CB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направленности)</w:t>
            </w: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val="ru" w:eastAsia="ru-RU"/>
              </w:rPr>
            </w:pPr>
          </w:p>
        </w:tc>
      </w:tr>
      <w:tr w:rsidR="002F1CB0" w:rsidRPr="002F1CB0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lastRenderedPageBreak/>
              <w:t>Возможный уровень познавательной/образовательной нагрузки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851380" w:rsidP="00851380">
            <w:pPr>
              <w:spacing w:after="0" w:line="312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</w:t>
            </w:r>
            <w:r w:rsidR="002F1CB0" w:rsidRPr="002F1CB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Досуговый</w:t>
            </w:r>
          </w:p>
          <w:p w:rsidR="002F1CB0" w:rsidRPr="002F1CB0" w:rsidRDefault="00851380" w:rsidP="00851380">
            <w:pPr>
              <w:spacing w:after="0" w:line="312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</w:t>
            </w:r>
            <w:r w:rsidR="002F1CB0" w:rsidRPr="002F1CB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Ознакомительный</w:t>
            </w:r>
          </w:p>
          <w:p w:rsidR="002F1CB0" w:rsidRDefault="00851380" w:rsidP="00851380">
            <w:pPr>
              <w:spacing w:after="0" w:line="312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</w:t>
            </w:r>
            <w:r w:rsidR="002F1CB0" w:rsidRPr="002F1CB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Просветительский</w:t>
            </w:r>
          </w:p>
          <w:p w:rsidR="00DF465C" w:rsidRPr="002F1CB0" w:rsidRDefault="00DF465C" w:rsidP="00851380">
            <w:pPr>
              <w:spacing w:after="0" w:line="312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-Патриотический</w:t>
            </w:r>
          </w:p>
        </w:tc>
      </w:tr>
      <w:tr w:rsidR="002F1CB0" w:rsidRPr="002F1CB0" w:rsidTr="00906FB2">
        <w:trPr>
          <w:trHeight w:val="268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Доступность для детей с ОВЗ и детей-инвалидов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1CB0" w:rsidRPr="002F1CB0" w:rsidTr="00906FB2">
        <w:trPr>
          <w:trHeight w:val="20"/>
          <w:jc w:val="center"/>
        </w:trPr>
        <w:tc>
          <w:tcPr>
            <w:tcW w:w="1016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Продолжительность маршрута</w:t>
            </w:r>
          </w:p>
        </w:tc>
        <w:tc>
          <w:tcPr>
            <w:tcW w:w="3984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 день</w:t>
            </w:r>
          </w:p>
        </w:tc>
      </w:tr>
      <w:tr w:rsidR="002F1CB0" w:rsidRPr="002F1CB0" w:rsidTr="00906FB2">
        <w:trPr>
          <w:trHeight w:val="20"/>
          <w:jc w:val="center"/>
        </w:trPr>
        <w:tc>
          <w:tcPr>
            <w:tcW w:w="1016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Протяженность маршрута</w:t>
            </w:r>
          </w:p>
        </w:tc>
        <w:tc>
          <w:tcPr>
            <w:tcW w:w="3984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AE4092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6,9</w:t>
            </w:r>
            <w:bookmarkStart w:id="0" w:name="_GoBack"/>
            <w:bookmarkEnd w:id="0"/>
            <w:r w:rsidR="00DF465C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км</w:t>
            </w:r>
          </w:p>
        </w:tc>
      </w:tr>
      <w:tr w:rsidR="002F1CB0" w:rsidRPr="002F1CB0" w:rsidTr="00906FB2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Start"/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ункты</w:t>
            </w:r>
            <w:proofErr w:type="spellEnd"/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  <w:t>, через которые проходит маршрут</w:t>
            </w: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51380" w:rsidRPr="00851380" w:rsidRDefault="00851380" w:rsidP="0085138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9.00 Встреча гостей около музея </w:t>
            </w:r>
            <w:proofErr w:type="spellStart"/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края  ,</w:t>
            </w:r>
            <w:proofErr w:type="gramEnd"/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экскурсия в музей-45 минут 10.00 Экскурсия в музей </w:t>
            </w:r>
            <w:proofErr w:type="spellStart"/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Галии</w:t>
            </w:r>
            <w:proofErr w:type="spellEnd"/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Кайбицкой-45 минут </w:t>
            </w:r>
          </w:p>
          <w:p w:rsidR="00851380" w:rsidRPr="00851380" w:rsidRDefault="00851380" w:rsidP="0085138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10.</w:t>
            </w:r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45-пешая прогулка по Парку Дубравы </w:t>
            </w:r>
          </w:p>
          <w:p w:rsidR="00851380" w:rsidRPr="00851380" w:rsidRDefault="00851380" w:rsidP="0085138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 w:rsidR="00522A40"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15. Экскурсия</w:t>
            </w:r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по парку Победы-45 минут </w:t>
            </w:r>
          </w:p>
          <w:p w:rsidR="00851380" w:rsidRPr="00851380" w:rsidRDefault="00851380" w:rsidP="0085138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12.00 Обед </w:t>
            </w:r>
          </w:p>
          <w:p w:rsidR="002F1CB0" w:rsidRPr="002F1CB0" w:rsidRDefault="00851380" w:rsidP="0085138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85138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13.00 Экскурсия по Мемориальному  памятнику  воинам, участвовавшим в боевых действиях в Афганистане-30 минут</w:t>
            </w:r>
          </w:p>
        </w:tc>
      </w:tr>
      <w:tr w:rsidR="002F1CB0" w:rsidRPr="002F1CB0" w:rsidTr="00906FB2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Цели и задачи маршрута, в </w:t>
            </w:r>
            <w:proofErr w:type="spellStart"/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. образовательные и воспитательные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A40" w:rsidRDefault="00522A4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522A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познакомить детей с жизнью наших предков</w:t>
            </w:r>
          </w:p>
          <w:p w:rsidR="00522A40" w:rsidRDefault="00522A4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воспит</w:t>
            </w:r>
            <w:r w:rsidRPr="00522A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ать чувство гордости за свой край, любовь к нему, стремление хранить и приумножать его историю.</w:t>
            </w:r>
          </w:p>
          <w:p w:rsidR="00522A40" w:rsidRDefault="00522A4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Задачи:</w:t>
            </w:r>
          </w:p>
          <w:p w:rsidR="00522A40" w:rsidRPr="00522A40" w:rsidRDefault="00522A40" w:rsidP="00522A4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1.разви</w:t>
            </w:r>
            <w:r w:rsidRPr="00522A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ть логическое мышление, любознательность, умение проводить сравнительный анализ</w:t>
            </w:r>
          </w:p>
          <w:p w:rsidR="00522A40" w:rsidRDefault="00522A40" w:rsidP="00522A4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2.воспит</w:t>
            </w:r>
            <w:r w:rsidRPr="00522A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ать любовь к родному краю, уважение к нашим предкам, гордость за свой талантливый народ</w:t>
            </w:r>
          </w:p>
          <w:p w:rsidR="00522A40" w:rsidRDefault="00522A4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1CB0" w:rsidRDefault="00522A40" w:rsidP="00522A4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522A40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22A40" w:rsidRDefault="00522A40" w:rsidP="00522A4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22A40" w:rsidRPr="002F1CB0" w:rsidRDefault="00522A40" w:rsidP="00522A4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1CB0" w:rsidRPr="002F1CB0" w:rsidTr="00906FB2">
        <w:trPr>
          <w:trHeight w:val="23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условия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hd w:val="clear" w:color="auto" w:fill="FFFFFF"/>
              <w:spacing w:after="0" w:line="240" w:lineRule="auto"/>
              <w:ind w:firstLine="441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1CB0" w:rsidRPr="002F1CB0" w:rsidTr="00906FB2">
        <w:trPr>
          <w:trHeight w:val="945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bCs/>
                <w:lang w:val="ru"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bCs/>
                <w:lang w:val="ru" w:eastAsia="ru-RU"/>
              </w:rPr>
              <w:t>Карта маршрута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</w:p>
          <w:p w:rsidR="002F1CB0" w:rsidRPr="002F1CB0" w:rsidRDefault="0085138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noProof/>
                <w:lang w:eastAsia="ru-RU"/>
              </w:rPr>
              <w:lastRenderedPageBreak/>
              <w:drawing>
                <wp:inline distT="0" distB="0" distL="0" distR="0" wp14:anchorId="77280D6A">
                  <wp:extent cx="3352800" cy="42934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946" cy="431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</w:p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Cs/>
                <w:lang w:eastAsia="ru-RU"/>
              </w:rPr>
            </w:pPr>
          </w:p>
        </w:tc>
      </w:tr>
      <w:tr w:rsidR="002F1CB0" w:rsidRPr="002F1CB0" w:rsidTr="00906FB2">
        <w:trPr>
          <w:trHeight w:val="668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lang w:eastAsia="ru-RU"/>
              </w:rPr>
              <w:lastRenderedPageBreak/>
              <w:t>Фотоматериал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</w:p>
          <w:p w:rsidR="002F1CB0" w:rsidRDefault="0085138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7AA27DA">
                  <wp:extent cx="2035780" cy="1571625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907" cy="1575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51380" w:rsidRPr="002F1CB0" w:rsidRDefault="0085138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3289ED36">
                  <wp:extent cx="3683263" cy="19907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430" cy="1994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1CB0" w:rsidRPr="002F1CB0" w:rsidRDefault="002F1CB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lang w:eastAsia="ru-RU"/>
              </w:rPr>
              <w:t xml:space="preserve">            </w:t>
            </w:r>
          </w:p>
          <w:p w:rsidR="002F1CB0" w:rsidRPr="002F1CB0" w:rsidRDefault="002F1CB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b/>
                <w:lang w:eastAsia="ru-RU"/>
              </w:rPr>
            </w:pPr>
          </w:p>
        </w:tc>
      </w:tr>
      <w:tr w:rsidR="002F1CB0" w:rsidRPr="002F1CB0" w:rsidTr="00906FB2">
        <w:trPr>
          <w:trHeight w:val="572"/>
          <w:jc w:val="center"/>
        </w:trPr>
        <w:tc>
          <w:tcPr>
            <w:tcW w:w="1016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851380" w:rsidP="002F1CB0">
            <w:pPr>
              <w:spacing w:after="0" w:line="312" w:lineRule="auto"/>
              <w:jc w:val="center"/>
              <w:rPr>
                <w:rFonts w:ascii="Times New Roman" w:eastAsia="Arial" w:hAnsi="Times New Roman" w:cs="Times New Roman"/>
                <w:b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lang w:eastAsia="ru-RU"/>
              </w:rPr>
              <w:lastRenderedPageBreak/>
              <w:t>Продолжительность</w:t>
            </w:r>
          </w:p>
        </w:tc>
        <w:tc>
          <w:tcPr>
            <w:tcW w:w="3984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85138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 день</w:t>
            </w:r>
          </w:p>
          <w:p w:rsidR="002F1CB0" w:rsidRPr="002F1CB0" w:rsidRDefault="002F1CB0" w:rsidP="002F1CB0">
            <w:pPr>
              <w:spacing w:after="0" w:line="312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CB0" w:rsidRPr="002F1CB0" w:rsidTr="00906FB2">
        <w:trPr>
          <w:trHeight w:val="23"/>
          <w:jc w:val="center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2F1CB0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lang w:eastAsia="ru-RU"/>
              </w:rPr>
            </w:pPr>
            <w:r w:rsidRPr="002F1CB0">
              <w:rPr>
                <w:rFonts w:ascii="Times New Roman" w:eastAsia="Arial" w:hAnsi="Times New Roman" w:cs="Times New Roman"/>
                <w:b/>
                <w:lang w:eastAsia="ru-RU"/>
              </w:rPr>
              <w:t>Методические материалы для работы на маршруте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1CB0" w:rsidRPr="002F1CB0" w:rsidRDefault="00AE4092" w:rsidP="002F1CB0">
            <w:pPr>
              <w:spacing w:after="0" w:line="312" w:lineRule="auto"/>
              <w:rPr>
                <w:rFonts w:ascii="Times New Roman" w:eastAsia="Arial" w:hAnsi="Times New Roman" w:cs="Times New Roman"/>
                <w:b/>
                <w:lang w:eastAsia="ru-RU"/>
              </w:rPr>
            </w:pPr>
            <w:hyperlink r:id="rId10" w:history="1">
              <w:r w:rsidR="00522A40" w:rsidRPr="00522A40">
                <w:rPr>
                  <w:rStyle w:val="a3"/>
                  <w:rFonts w:ascii="Times New Roman" w:eastAsia="Arial" w:hAnsi="Times New Roman" w:cs="Times New Roman"/>
                  <w:b/>
                  <w:lang w:eastAsia="ru-RU"/>
                </w:rPr>
                <w:t>https://docplayer.com/34307052-Proektno-issledovatelskaya-rabota-puteshestvie-v-istoriyu-i-v-mir-prirody-kaybickogo-rayona.html</w:t>
              </w:r>
            </w:hyperlink>
          </w:p>
        </w:tc>
      </w:tr>
    </w:tbl>
    <w:p w:rsidR="00FC237D" w:rsidRPr="002F1CB0" w:rsidRDefault="00FC237D">
      <w:pPr>
        <w:rPr>
          <w:lang w:val="ru"/>
        </w:rPr>
      </w:pPr>
    </w:p>
    <w:sectPr w:rsidR="00FC237D" w:rsidRPr="002F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54"/>
    <w:rsid w:val="002F1CB0"/>
    <w:rsid w:val="00522A40"/>
    <w:rsid w:val="00851380"/>
    <w:rsid w:val="009C764E"/>
    <w:rsid w:val="00AA0A54"/>
    <w:rsid w:val="00AE4092"/>
    <w:rsid w:val="00DF465C"/>
    <w:rsid w:val="00FC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B00F"/>
  <w15:chartTrackingRefBased/>
  <w15:docId w15:val="{4806EB13-3868-47D0-B997-F8DD923C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C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manda-k.ru/&#1058;&#1072;&#1090;&#1072;&#1088;&#1089;&#1090;&#1072;&#1085;/&#1075;&#1077;&#1086;&#1075;&#1088;&#1072;&#1092;&#1080;&#1103;-&#1082;&#1072;&#1081;&#1073;&#1080;&#1094;&#1082;&#1086;&#1075;&#1086;-&#1088;&#1072;&#1081;&#1086;&#1085;&#1072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player.com/34307052-Proektno-issledovatelskaya-rabota-puteshestvie-v-istoriyu-i-v-mir-prirody-kaybickogo-rayo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56E6A-3B3F-417E-AF09-F686A7A4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2022-05-05T06:43:00Z</dcterms:created>
  <dcterms:modified xsi:type="dcterms:W3CDTF">2022-05-05T07:14:00Z</dcterms:modified>
</cp:coreProperties>
</file>